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7A" w:rsidRDefault="0094627A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C69CD">
        <w:rPr>
          <w:rFonts w:ascii="Times New Roman" w:hAnsi="Times New Roman"/>
          <w:b/>
          <w:sz w:val="24"/>
          <w:szCs w:val="24"/>
        </w:rPr>
        <w:t>РЕФЛЕКСИВНАЯ КАРТА</w:t>
      </w:r>
    </w:p>
    <w:p w:rsidR="002A6FD6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627A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работника, претендующего на </w:t>
      </w:r>
      <w:r w:rsidR="0094627A" w:rsidRPr="008C69CD">
        <w:rPr>
          <w:rFonts w:ascii="Times New Roman" w:hAnsi="Times New Roman"/>
          <w:b/>
          <w:sz w:val="24"/>
          <w:szCs w:val="24"/>
        </w:rPr>
        <w:t>установление</w:t>
      </w:r>
    </w:p>
    <w:p w:rsidR="0094627A" w:rsidRPr="008C69CD" w:rsidRDefault="002A6FD6" w:rsidP="002A6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первой (высшей) 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квалифика</w:t>
      </w:r>
      <w:r w:rsidR="002F7B9C">
        <w:rPr>
          <w:rFonts w:ascii="Times New Roman" w:hAnsi="Times New Roman" w:cs="Times New Roman"/>
          <w:b/>
          <w:sz w:val="24"/>
          <w:szCs w:val="24"/>
        </w:rPr>
        <w:t>ционной к</w:t>
      </w:r>
      <w:r w:rsidR="00D07EB7">
        <w:rPr>
          <w:rFonts w:ascii="Times New Roman" w:hAnsi="Times New Roman" w:cs="Times New Roman"/>
          <w:b/>
          <w:sz w:val="24"/>
          <w:szCs w:val="24"/>
        </w:rPr>
        <w:t>атегории по должности «учитель-логопед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»</w:t>
      </w:r>
    </w:p>
    <w:p w:rsidR="0094627A" w:rsidRPr="00546039" w:rsidRDefault="00DC0E43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19D" w:rsidRPr="00546039">
        <w:rPr>
          <w:rFonts w:ascii="Times New Roman" w:hAnsi="Times New Roman" w:cs="Times New Roman"/>
          <w:sz w:val="24"/>
          <w:szCs w:val="24"/>
        </w:rPr>
        <w:t>Ф.И.О. аттестуемого  педагогического работника</w:t>
      </w:r>
      <w:r w:rsidR="0094627A" w:rsidRPr="00546039">
        <w:rPr>
          <w:rFonts w:ascii="Times New Roman" w:hAnsi="Times New Roman" w:cs="Times New Roman"/>
          <w:sz w:val="24"/>
          <w:szCs w:val="24"/>
        </w:rPr>
        <w:t>_____________________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>___________</w:t>
      </w:r>
    </w:p>
    <w:p w:rsidR="0094627A" w:rsidRPr="00546039" w:rsidRDefault="0094627A" w:rsidP="0094627A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207343">
        <w:rPr>
          <w:rFonts w:ascii="Times New Roman" w:hAnsi="Times New Roman" w:cs="Times New Roman"/>
          <w:sz w:val="24"/>
          <w:szCs w:val="24"/>
        </w:rPr>
        <w:t xml:space="preserve"> по штатному расписанию</w:t>
      </w:r>
      <w:r w:rsidR="008C69CD" w:rsidRPr="00546039">
        <w:rPr>
          <w:rFonts w:ascii="Times New Roman" w:hAnsi="Times New Roman" w:cs="Times New Roman"/>
          <w:sz w:val="24"/>
          <w:szCs w:val="24"/>
        </w:rPr>
        <w:t xml:space="preserve">, </w:t>
      </w:r>
      <w:r w:rsidRPr="00546039">
        <w:rPr>
          <w:rFonts w:ascii="Times New Roman" w:hAnsi="Times New Roman" w:cs="Times New Roman"/>
          <w:sz w:val="24"/>
          <w:szCs w:val="24"/>
        </w:rPr>
        <w:t>место работы_____________________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94627A" w:rsidRPr="00546039" w:rsidRDefault="0094627A" w:rsidP="0094627A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94627A" w:rsidRPr="00546039" w:rsidRDefault="0094627A" w:rsidP="0094627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(когда и какое образовательное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>образования око</w:t>
      </w:r>
      <w:r w:rsidR="00B83F48" w:rsidRPr="00546039">
        <w:rPr>
          <w:rFonts w:ascii="Times New Roman" w:hAnsi="Times New Roman" w:cs="Times New Roman"/>
          <w:sz w:val="24"/>
          <w:szCs w:val="24"/>
        </w:rPr>
        <w:t>н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чил, полученная специальность и квалификация) </w:t>
      </w:r>
      <w:r w:rsidRPr="00546039">
        <w:rPr>
          <w:rFonts w:ascii="Times New Roman" w:hAnsi="Times New Roman" w:cs="Times New Roman"/>
          <w:sz w:val="24"/>
          <w:szCs w:val="24"/>
        </w:rPr>
        <w:t>_________________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Преподаваемый предмет    ______________________________________________________</w:t>
      </w: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  <w:r w:rsidRPr="00546039">
        <w:rPr>
          <w:sz w:val="24"/>
          <w:szCs w:val="24"/>
        </w:rPr>
        <w:t>Имеющаяся квалификационная категория</w:t>
      </w:r>
      <w:r w:rsidR="008C69CD" w:rsidRPr="00546039">
        <w:rPr>
          <w:sz w:val="24"/>
          <w:szCs w:val="24"/>
        </w:rPr>
        <w:t xml:space="preserve"> </w:t>
      </w:r>
      <w:r w:rsidRPr="00546039">
        <w:rPr>
          <w:sz w:val="24"/>
          <w:szCs w:val="24"/>
        </w:rPr>
        <w:t xml:space="preserve"> (с указанием даты последней аттестации)</w:t>
      </w:r>
    </w:p>
    <w:p w:rsidR="0094627A" w:rsidRPr="00546039" w:rsidRDefault="0094627A" w:rsidP="0094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Категория, на которую претендует аттестуемый педагог</w:t>
      </w:r>
      <w:r w:rsidR="00A0719D" w:rsidRPr="00546039">
        <w:rPr>
          <w:rFonts w:ascii="Times New Roman" w:hAnsi="Times New Roman" w:cs="Times New Roman"/>
          <w:sz w:val="24"/>
          <w:szCs w:val="24"/>
        </w:rPr>
        <w:t>ический работ</w:t>
      </w:r>
      <w:r w:rsidR="001B3CE8">
        <w:rPr>
          <w:rFonts w:ascii="Times New Roman" w:hAnsi="Times New Roman" w:cs="Times New Roman"/>
          <w:sz w:val="24"/>
          <w:szCs w:val="24"/>
        </w:rPr>
        <w:t>ник_______________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 (с указанием стажа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F48" w:rsidRPr="005460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3F48" w:rsidRPr="00546039">
        <w:rPr>
          <w:rFonts w:ascii="Times New Roman" w:hAnsi="Times New Roman" w:cs="Times New Roman"/>
          <w:sz w:val="24"/>
          <w:szCs w:val="24"/>
        </w:rPr>
        <w:t xml:space="preserve"> данной ОО</w:t>
      </w:r>
      <w:r w:rsidRPr="00546039">
        <w:rPr>
          <w:rFonts w:ascii="Times New Roman" w:hAnsi="Times New Roman" w:cs="Times New Roman"/>
          <w:sz w:val="24"/>
          <w:szCs w:val="24"/>
        </w:rPr>
        <w:t>) _______________________</w:t>
      </w:r>
    </w:p>
    <w:p w:rsidR="0094627A" w:rsidRPr="008C69CD" w:rsidRDefault="0094627A" w:rsidP="0094627A">
      <w:pPr>
        <w:pStyle w:val="a6"/>
        <w:ind w:left="0"/>
        <w:jc w:val="both"/>
        <w:rPr>
          <w:sz w:val="24"/>
          <w:szCs w:val="24"/>
        </w:rPr>
      </w:pPr>
    </w:p>
    <w:p w:rsidR="0094627A" w:rsidRPr="008C69CD" w:rsidRDefault="0094627A" w:rsidP="00946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CD">
        <w:rPr>
          <w:rFonts w:ascii="Times New Roman" w:hAnsi="Times New Roman" w:cs="Times New Roman"/>
          <w:b/>
          <w:sz w:val="24"/>
          <w:szCs w:val="24"/>
        </w:rPr>
        <w:t>Оценка профессиональной компетентности педагогического работника (в баллах)</w:t>
      </w:r>
    </w:p>
    <w:p w:rsidR="0094627A" w:rsidRPr="008C69CD" w:rsidRDefault="0094627A" w:rsidP="00946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6287"/>
        <w:gridCol w:w="897"/>
        <w:gridCol w:w="12"/>
        <w:gridCol w:w="25"/>
        <w:gridCol w:w="39"/>
        <w:gridCol w:w="14"/>
        <w:gridCol w:w="1009"/>
        <w:gridCol w:w="26"/>
        <w:gridCol w:w="25"/>
        <w:gridCol w:w="13"/>
        <w:gridCol w:w="13"/>
        <w:gridCol w:w="1087"/>
        <w:gridCol w:w="36"/>
        <w:gridCol w:w="14"/>
        <w:gridCol w:w="31"/>
        <w:gridCol w:w="685"/>
      </w:tblGrid>
      <w:tr w:rsidR="002212A9" w:rsidRPr="008C69CD" w:rsidTr="00933DC3">
        <w:trPr>
          <w:trHeight w:val="144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2212A9" w:rsidRPr="008C69CD" w:rsidTr="00933DC3">
        <w:trPr>
          <w:trHeight w:val="144"/>
        </w:trPr>
        <w:tc>
          <w:tcPr>
            <w:tcW w:w="110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1. Стабильные результаты освоения  </w:t>
            </w:r>
            <w:proofErr w:type="gramStart"/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образовательных программ и п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казатели динамики их достижений </w:t>
            </w:r>
          </w:p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 мониторингов, проводимых организацией  и системой  образования</w:t>
            </w:r>
          </w:p>
        </w:tc>
      </w:tr>
      <w:tr w:rsidR="002212A9" w:rsidRPr="008C69CD" w:rsidTr="00933DC3">
        <w:trPr>
          <w:trHeight w:val="144"/>
        </w:trPr>
        <w:tc>
          <w:tcPr>
            <w:tcW w:w="110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1.1. Инвариантные (обязательные) показатели</w:t>
            </w:r>
          </w:p>
        </w:tc>
      </w:tr>
      <w:tr w:rsidR="002212A9" w:rsidRPr="008C69CD" w:rsidTr="00933DC3">
        <w:trPr>
          <w:trHeight w:val="144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062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2б.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553" w:rsidRPr="00933DC3" w:rsidRDefault="00C56553" w:rsidP="00933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освоения обучающимися адаптир</w:t>
            </w: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ванной образовательной программы для детей с тяж</w:t>
            </w: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лыми нарушениями речи</w:t>
            </w:r>
            <w:proofErr w:type="gramEnd"/>
          </w:p>
          <w:p w:rsidR="00C56553" w:rsidRPr="00933DC3" w:rsidRDefault="00C56553" w:rsidP="0093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D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3DC3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93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56553" w:rsidRPr="00933DC3" w:rsidRDefault="00C56553" w:rsidP="0093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DC3">
              <w:rPr>
                <w:rFonts w:ascii="Times New Roman" w:hAnsi="Times New Roman" w:cs="Times New Roman"/>
                <w:sz w:val="24"/>
                <w:szCs w:val="24"/>
              </w:rPr>
              <w:t>период – последние 3 года или 5 лет при объективных п</w:t>
            </w:r>
            <w:r w:rsidRPr="00933D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DC3">
              <w:rPr>
                <w:rFonts w:ascii="Times New Roman" w:hAnsi="Times New Roman" w:cs="Times New Roman"/>
                <w:sz w:val="24"/>
                <w:szCs w:val="24"/>
              </w:rPr>
              <w:t>рерывах в профессиональной деятельности)</w:t>
            </w:r>
            <w:proofErr w:type="gramEnd"/>
          </w:p>
          <w:p w:rsidR="002212A9" w:rsidRPr="00933DC3" w:rsidRDefault="002212A9" w:rsidP="0093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D09" w:rsidRPr="00933DC3" w:rsidRDefault="00DD0D09" w:rsidP="00933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коррекционно-педагогической раб</w:t>
            </w: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ты.</w:t>
            </w:r>
          </w:p>
          <w:p w:rsidR="002212A9" w:rsidRPr="00933DC3" w:rsidRDefault="002212A9" w:rsidP="00933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F2" w:rsidRPr="00933DC3" w:rsidRDefault="00350AF2" w:rsidP="00933DC3">
            <w:pPr>
              <w:pStyle w:val="a9"/>
              <w:spacing w:before="0" w:beforeAutospacing="0" w:after="0" w:afterAutospacing="0"/>
              <w:rPr>
                <w:b/>
              </w:rPr>
            </w:pPr>
            <w:r w:rsidRPr="00933DC3">
              <w:rPr>
                <w:b/>
              </w:rPr>
              <w:t>Результативность преодоления речевого дефекта в з</w:t>
            </w:r>
            <w:r w:rsidRPr="00933DC3">
              <w:rPr>
                <w:b/>
              </w:rPr>
              <w:t>а</w:t>
            </w:r>
            <w:r w:rsidRPr="00933DC3">
              <w:rPr>
                <w:b/>
              </w:rPr>
              <w:t>висимости от его структуры и степени тяжести</w:t>
            </w:r>
            <w:r w:rsidR="00501950" w:rsidRPr="00933DC3">
              <w:rPr>
                <w:b/>
              </w:rPr>
              <w:t xml:space="preserve"> </w:t>
            </w:r>
            <w:r w:rsidRPr="00933DC3">
              <w:t>(</w:t>
            </w:r>
            <w:proofErr w:type="spellStart"/>
            <w:r w:rsidRPr="00933DC3">
              <w:t>межа</w:t>
            </w:r>
            <w:r w:rsidRPr="00933DC3">
              <w:t>т</w:t>
            </w:r>
            <w:r w:rsidRPr="00933DC3">
              <w:t>тестационный</w:t>
            </w:r>
            <w:proofErr w:type="spellEnd"/>
            <w:r w:rsidRPr="00933DC3">
              <w:t xml:space="preserve"> период)</w:t>
            </w:r>
            <w:r w:rsidRPr="00933DC3">
              <w:rPr>
                <w:b/>
              </w:rPr>
              <w:t xml:space="preserve"> </w:t>
            </w:r>
          </w:p>
          <w:p w:rsidR="002212A9" w:rsidRPr="00933DC3" w:rsidRDefault="00350AF2" w:rsidP="00933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23" w:rsidRPr="00933DC3" w:rsidRDefault="00087D23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3D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Результативность воспитательной деятельности уч</w:t>
            </w:r>
            <w:r w:rsidRPr="00933D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933D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теля-логопеда в образовательном процес</w:t>
            </w:r>
            <w:r w:rsidR="00D07EB7" w:rsidRPr="00933D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</w:t>
            </w:r>
          </w:p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44"/>
        </w:trPr>
        <w:tc>
          <w:tcPr>
            <w:tcW w:w="110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33DC3" w:rsidRDefault="002212A9" w:rsidP="0093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Вариативные показатели </w:t>
            </w: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33DC3" w:rsidRDefault="00087D23" w:rsidP="0093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государственной итоговой аттестации за курс начальной школы выпускников логопедической группы  </w:t>
            </w:r>
            <w:r w:rsidR="002212A9"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</w:t>
            </w:r>
            <w:proofErr w:type="gramStart"/>
            <w:r w:rsidR="002212A9"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из</w:t>
            </w:r>
            <w:proofErr w:type="gramEnd"/>
            <w:r w:rsidR="002212A9"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предложенных (1, 2, 3).</w:t>
            </w: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243" w:rsidRPr="00933DC3" w:rsidRDefault="00375243" w:rsidP="00933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участия учителя-логопеда в орган</w:t>
            </w: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зации и осуществлении комплексного психолого-медико-педагогического сопровождения учащихся с ОВЗ, в том числе с тяжелыми нарушениями</w:t>
            </w:r>
            <w:r w:rsidR="00D07EB7"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речи</w:t>
            </w:r>
          </w:p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AAD" w:rsidRPr="00933DC3" w:rsidRDefault="00807AAD" w:rsidP="00933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удовлетворённости родителей деятельностью учителя-логопеда</w:t>
            </w:r>
          </w:p>
          <w:p w:rsidR="002212A9" w:rsidRPr="00933DC3" w:rsidRDefault="002212A9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1.2.4.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32" w:rsidRPr="00933DC3" w:rsidRDefault="00926532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 обучающихся по предметам лингв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стического блока по результатам независимого мон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торинга</w:t>
            </w:r>
          </w:p>
          <w:p w:rsidR="002212A9" w:rsidRPr="00933DC3" w:rsidRDefault="002212A9" w:rsidP="0093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1.2.5.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E20" w:rsidRPr="00933DC3" w:rsidRDefault="00B02E20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Систематичность организации внеурочной деятельн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сти, направленная на работу по преодолению речевых расстройств.</w:t>
            </w:r>
          </w:p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1.2.6.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86B" w:rsidRPr="00933DC3" w:rsidRDefault="0018186B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достижений </w:t>
            </w:r>
            <w:proofErr w:type="gramStart"/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обучающихся с речевыми ра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стройствами во внеурочной деятельности</w:t>
            </w:r>
          </w:p>
          <w:p w:rsidR="002212A9" w:rsidRPr="00933DC3" w:rsidRDefault="002212A9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44"/>
        </w:trPr>
        <w:tc>
          <w:tcPr>
            <w:tcW w:w="110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33DC3" w:rsidRDefault="002212A9" w:rsidP="0093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2. Повышение профессиональной компетентности педагогического работника</w:t>
            </w:r>
          </w:p>
        </w:tc>
      </w:tr>
      <w:tr w:rsidR="002212A9" w:rsidRPr="008C69CD" w:rsidTr="00933DC3">
        <w:trPr>
          <w:trHeight w:val="144"/>
        </w:trPr>
        <w:tc>
          <w:tcPr>
            <w:tcW w:w="110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33DC3" w:rsidRDefault="002212A9" w:rsidP="0093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Инвариантные (обязательные) показатели</w:t>
            </w: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B4A" w:rsidRPr="00933DC3" w:rsidRDefault="00E07B4A" w:rsidP="0093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Непрерывность профессионального развития учителя-логопеда</w:t>
            </w:r>
          </w:p>
          <w:p w:rsidR="002212A9" w:rsidRPr="00933DC3" w:rsidRDefault="002212A9" w:rsidP="00933D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577" w:rsidRPr="00933DC3" w:rsidRDefault="00001577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Информационно-коммуникационная компетентность учителя-логопеда</w:t>
            </w:r>
          </w:p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324" w:rsidRPr="00933DC3" w:rsidRDefault="00CE1324" w:rsidP="00933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этических норм и правил поведения уч</w:t>
            </w: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телем-логопедом при выполнении своих професси</w:t>
            </w: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нальных обязанностей</w:t>
            </w:r>
          </w:p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44"/>
        </w:trPr>
        <w:tc>
          <w:tcPr>
            <w:tcW w:w="110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33DC3" w:rsidRDefault="002212A9" w:rsidP="0093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Вариативные показатели </w:t>
            </w: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5E2" w:rsidRPr="00933DC3" w:rsidRDefault="001665E2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дистанционных (телекоммуникацио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ных) технологий обучения</w:t>
            </w:r>
          </w:p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E2" w:rsidRPr="00933DC3" w:rsidRDefault="001665E2" w:rsidP="00933DC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Использование современного интерактивного обор</w:t>
            </w:r>
            <w:r w:rsidRPr="00933D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</w:t>
            </w:r>
            <w:r w:rsidRPr="00933D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дования в образовательной деятельности</w:t>
            </w:r>
          </w:p>
          <w:p w:rsidR="002212A9" w:rsidRPr="00933DC3" w:rsidRDefault="002212A9" w:rsidP="00933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(1, 2, 3)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2.2.3.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64" w:rsidRPr="00933DC3" w:rsidRDefault="00AB6864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электронных образовательных продуктов </w:t>
            </w:r>
          </w:p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2.2.4.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15" w:rsidRPr="00933DC3" w:rsidRDefault="000D4115" w:rsidP="00933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смотре-конкурсе логопедических кабинетов</w:t>
            </w:r>
          </w:p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541"/>
        </w:trPr>
        <w:tc>
          <w:tcPr>
            <w:tcW w:w="110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33DC3" w:rsidRDefault="002212A9" w:rsidP="0093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3. Личный вклад педагогического работника  в повышение качества образования</w:t>
            </w:r>
          </w:p>
        </w:tc>
      </w:tr>
      <w:tr w:rsidR="002212A9" w:rsidRPr="008C69CD" w:rsidTr="00933DC3">
        <w:trPr>
          <w:trHeight w:val="285"/>
        </w:trPr>
        <w:tc>
          <w:tcPr>
            <w:tcW w:w="110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33DC3" w:rsidRDefault="002212A9" w:rsidP="00933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3.1. Инвариантные (обязательные) показатели</w:t>
            </w:r>
          </w:p>
        </w:tc>
      </w:tr>
      <w:tr w:rsidR="002212A9" w:rsidRPr="008C69CD" w:rsidTr="00933DC3">
        <w:trPr>
          <w:trHeight w:val="27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933DC3">
        <w:trPr>
          <w:trHeight w:val="153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A81" w:rsidRPr="00933DC3" w:rsidRDefault="002B0A81" w:rsidP="00933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3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качества учителя-логопеда, готовность к поддержке обучающихся и  сотрудничеству с родит</w:t>
            </w:r>
            <w:r w:rsidRPr="00933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33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лями </w:t>
            </w:r>
            <w:r w:rsidRPr="00933DC3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(законными представителями) и д</w:t>
            </w:r>
            <w:r w:rsidR="00F37A25" w:rsidRPr="00933DC3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ругими соц</w:t>
            </w:r>
            <w:r w:rsidR="00F37A25" w:rsidRPr="00933DC3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F37A25" w:rsidRPr="00933DC3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</w:rPr>
              <w:t>альными партнерами)</w:t>
            </w:r>
            <w:proofErr w:type="gramEnd"/>
          </w:p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154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30" w:rsidRPr="00933DC3" w:rsidRDefault="00E16F30" w:rsidP="00933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Поощрения и награды педагога в </w:t>
            </w:r>
            <w:proofErr w:type="spellStart"/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межаттестационный</w:t>
            </w:r>
            <w:proofErr w:type="spellEnd"/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(ФЗ «Об образовании в Российской Федерации» от 29.12.2012 № 273-ФЗ, ст. 48) (за последние 5 лет)</w:t>
            </w:r>
            <w:r w:rsidR="00482095"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gramEnd"/>
          </w:p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90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30" w:rsidRPr="00933DC3" w:rsidRDefault="00E16F30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Экспериментальная и инновационная деятельность в сфере образования</w:t>
            </w:r>
          </w:p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9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A25" w:rsidRPr="00933DC3" w:rsidRDefault="00F37A25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и распространение педагогического опыта</w:t>
            </w:r>
          </w:p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27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33DC3" w:rsidRDefault="002212A9" w:rsidP="0093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Вариативные показатели </w:t>
            </w:r>
          </w:p>
        </w:tc>
      </w:tr>
      <w:tr w:rsidR="002212A9" w:rsidRPr="008C69CD" w:rsidTr="00933DC3">
        <w:trPr>
          <w:trHeight w:val="27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933DC3">
        <w:trPr>
          <w:trHeight w:val="90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3D4F94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</w:t>
            </w:r>
            <w:r w:rsidR="002212A9"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F94" w:rsidRPr="00933DC3" w:rsidRDefault="003D4F94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3.2.1.  Наличие авторских (соавторских) опубликова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материалов</w:t>
            </w:r>
          </w:p>
          <w:p w:rsidR="002212A9" w:rsidRPr="00933DC3" w:rsidRDefault="002212A9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91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3.2.2.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A0" w:rsidRPr="00933DC3" w:rsidRDefault="001A58A0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3.2.2 Преемственность в вопросах комплексного с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провождения учащихся с нарушениями речи </w:t>
            </w:r>
          </w:p>
          <w:p w:rsidR="002212A9" w:rsidRPr="00933DC3" w:rsidRDefault="00DC0E43" w:rsidP="0093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90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3.2.3.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A0" w:rsidRPr="00933DC3" w:rsidRDefault="001A58A0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3.2.3 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учителя-логопеда в профессиональных конкурсах</w:t>
            </w:r>
          </w:p>
          <w:p w:rsidR="002212A9" w:rsidRPr="00933DC3" w:rsidRDefault="00DC0E43" w:rsidP="0093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43" w:rsidRPr="008C69CD" w:rsidTr="00933DC3">
        <w:trPr>
          <w:trHeight w:val="90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A0" w:rsidRPr="00933DC3" w:rsidRDefault="001A58A0" w:rsidP="0093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3.2.4 Профессионально-общественная активность уч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теля-логопеда</w:t>
            </w:r>
            <w:r w:rsidRPr="0093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E43" w:rsidRPr="00933DC3" w:rsidRDefault="00DC0E43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34" w:rsidRPr="008C69CD" w:rsidTr="00933DC3">
        <w:trPr>
          <w:trHeight w:val="96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4" w:rsidRDefault="00005D34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3.2.5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34" w:rsidRPr="00933DC3" w:rsidRDefault="00005D34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3.2.5 Работа в качестве наставника (руководителя) студентов</w:t>
            </w:r>
          </w:p>
          <w:p w:rsidR="00005D34" w:rsidRPr="00933DC3" w:rsidRDefault="00005D34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933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D34" w:rsidRPr="008C69CD" w:rsidRDefault="00005D34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D34" w:rsidRPr="008C69CD" w:rsidRDefault="00005D34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D34" w:rsidRPr="008C69CD" w:rsidRDefault="00005D34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D34" w:rsidRPr="008C69CD" w:rsidRDefault="00005D34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27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33DC3" w:rsidRDefault="002212A9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баллов</w:t>
            </w: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инвариантные показатели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27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33DC3" w:rsidRDefault="002212A9" w:rsidP="00933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вариативные показатели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33DC3">
        <w:trPr>
          <w:trHeight w:val="27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933DC3" w:rsidRDefault="002212A9" w:rsidP="00933D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C3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DC3" w:rsidRDefault="0094627A" w:rsidP="00933DC3">
      <w:pPr>
        <w:pStyle w:val="a3"/>
        <w:rPr>
          <w:rFonts w:ascii="Times New Roman" w:hAnsi="Times New Roman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>Ф.И.О.               _____________            Подпись</w:t>
      </w:r>
    </w:p>
    <w:p w:rsidR="001A58A0" w:rsidRPr="00933DC3" w:rsidRDefault="00DC0E43" w:rsidP="00933D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4627A" w:rsidRPr="008C69CD">
        <w:rPr>
          <w:rFonts w:ascii="Times New Roman" w:hAnsi="Times New Roman"/>
          <w:sz w:val="24"/>
          <w:szCs w:val="24"/>
        </w:rPr>
        <w:t xml:space="preserve">МП            </w:t>
      </w:r>
      <w:r w:rsidR="008C69CD">
        <w:rPr>
          <w:rFonts w:ascii="Times New Roman" w:hAnsi="Times New Roman"/>
          <w:sz w:val="24"/>
          <w:szCs w:val="24"/>
        </w:rPr>
        <w:t xml:space="preserve">  </w:t>
      </w:r>
      <w:r w:rsidR="0094627A" w:rsidRPr="008C69CD">
        <w:rPr>
          <w:rFonts w:ascii="Times New Roman" w:hAnsi="Times New Roman"/>
          <w:sz w:val="24"/>
          <w:szCs w:val="24"/>
        </w:rPr>
        <w:t xml:space="preserve">Подпись руководителя ________________________________Ф.И.О.  </w:t>
      </w:r>
    </w:p>
    <w:p w:rsidR="000048E8" w:rsidRDefault="000048E8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627A" w:rsidRPr="00CC5077" w:rsidRDefault="0094627A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5077">
        <w:rPr>
          <w:rFonts w:ascii="Times New Roman" w:hAnsi="Times New Roman"/>
          <w:b/>
          <w:sz w:val="24"/>
          <w:szCs w:val="24"/>
          <w:u w:val="single"/>
        </w:rPr>
        <w:t>Информация по заполнению рефлексивной карты</w:t>
      </w:r>
    </w:p>
    <w:p w:rsidR="0094627A" w:rsidRPr="00F3454C" w:rsidRDefault="0094627A" w:rsidP="009462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Рефлексивную карту заполняет аттестующийся педагогический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Ответственность за объективность и достоверность  представленных  в карте  баллов   несет  педагогический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Графы карты оформляются в печатном виде, карта, заполненная в рукописном виде, не пр</w:t>
      </w:r>
      <w:r w:rsidRPr="00F3454C">
        <w:rPr>
          <w:rFonts w:ascii="Times New Roman" w:hAnsi="Times New Roman"/>
          <w:sz w:val="24"/>
          <w:szCs w:val="24"/>
        </w:rPr>
        <w:t>и</w:t>
      </w:r>
      <w:r w:rsidRPr="00F3454C">
        <w:rPr>
          <w:rFonts w:ascii="Times New Roman" w:hAnsi="Times New Roman"/>
          <w:sz w:val="24"/>
          <w:szCs w:val="24"/>
        </w:rPr>
        <w:t>нимается.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Карта сдается секретарю соответствующей аттестационной комиссии при подаче заявления на прохождение аттестации на первую (высшую) квалификационную категорию.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 карте необходимо приложить  подтверждающие документы (подлинники или копии)   по рекомендованным  образцам.</w:t>
      </w:r>
      <w:r w:rsidRPr="008C69CD">
        <w:rPr>
          <w:rFonts w:ascii="Times New Roman" w:hAnsi="Times New Roman"/>
          <w:b/>
          <w:sz w:val="24"/>
          <w:szCs w:val="24"/>
        </w:rPr>
        <w:t xml:space="preserve"> </w:t>
      </w:r>
      <w:r w:rsidRPr="008C69CD">
        <w:rPr>
          <w:rFonts w:ascii="Times New Roman" w:hAnsi="Times New Roman"/>
          <w:sz w:val="24"/>
          <w:szCs w:val="24"/>
        </w:rPr>
        <w:t xml:space="preserve"> Копия должна быть заверена подписью руководителя (заместителя р</w:t>
      </w:r>
      <w:r w:rsidRPr="008C69CD">
        <w:rPr>
          <w:rFonts w:ascii="Times New Roman" w:hAnsi="Times New Roman"/>
          <w:sz w:val="24"/>
          <w:szCs w:val="24"/>
        </w:rPr>
        <w:t>у</w:t>
      </w:r>
      <w:r w:rsidRPr="008C69CD">
        <w:rPr>
          <w:rFonts w:ascii="Times New Roman" w:hAnsi="Times New Roman"/>
          <w:sz w:val="24"/>
          <w:szCs w:val="24"/>
        </w:rPr>
        <w:t>ководителя) образовательного учреждения. Справки о сотрудничестве с методическими учрежден</w:t>
      </w:r>
      <w:r w:rsidRPr="008C69CD">
        <w:rPr>
          <w:rFonts w:ascii="Times New Roman" w:hAnsi="Times New Roman"/>
          <w:sz w:val="24"/>
          <w:szCs w:val="24"/>
        </w:rPr>
        <w:t>и</w:t>
      </w:r>
      <w:r w:rsidRPr="008C69CD">
        <w:rPr>
          <w:rFonts w:ascii="Times New Roman" w:hAnsi="Times New Roman"/>
          <w:sz w:val="24"/>
          <w:szCs w:val="24"/>
        </w:rPr>
        <w:t>ями, ву</w:t>
      </w:r>
      <w:r w:rsidR="00F3454C">
        <w:rPr>
          <w:rFonts w:ascii="Times New Roman" w:hAnsi="Times New Roman"/>
          <w:sz w:val="24"/>
          <w:szCs w:val="24"/>
        </w:rPr>
        <w:t xml:space="preserve">зами и </w:t>
      </w:r>
      <w:r w:rsidRPr="008C69CD">
        <w:rPr>
          <w:rFonts w:ascii="Times New Roman" w:hAnsi="Times New Roman"/>
          <w:sz w:val="24"/>
          <w:szCs w:val="24"/>
        </w:rPr>
        <w:t xml:space="preserve"> другими организациями заверяются печатью (штампом) и подписью руководителя (специалиста) учреждения, выдавшего справку.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B4D9C" w:rsidRPr="008C69CD" w:rsidRDefault="009B4D9C" w:rsidP="0094627A">
      <w:pPr>
        <w:rPr>
          <w:rFonts w:ascii="Times New Roman" w:hAnsi="Times New Roman" w:cs="Times New Roman"/>
          <w:sz w:val="24"/>
          <w:szCs w:val="24"/>
        </w:rPr>
      </w:pPr>
    </w:p>
    <w:sectPr w:rsidR="009B4D9C" w:rsidRPr="008C69CD" w:rsidSect="00933D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F86"/>
    <w:multiLevelType w:val="multilevel"/>
    <w:tmpl w:val="778A8668"/>
    <w:lvl w:ilvl="0">
      <w:start w:val="1"/>
      <w:numFmt w:val="decimal"/>
      <w:lvlText w:val="%1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B4D9C"/>
    <w:rsid w:val="00001577"/>
    <w:rsid w:val="000048E8"/>
    <w:rsid w:val="00005D34"/>
    <w:rsid w:val="00036382"/>
    <w:rsid w:val="000370DC"/>
    <w:rsid w:val="0006211A"/>
    <w:rsid w:val="00087D23"/>
    <w:rsid w:val="00090C7B"/>
    <w:rsid w:val="000D4115"/>
    <w:rsid w:val="000E7453"/>
    <w:rsid w:val="00107977"/>
    <w:rsid w:val="001665E2"/>
    <w:rsid w:val="00173602"/>
    <w:rsid w:val="0018186B"/>
    <w:rsid w:val="001A58A0"/>
    <w:rsid w:val="001B3CE8"/>
    <w:rsid w:val="001B4AF4"/>
    <w:rsid w:val="001B5C71"/>
    <w:rsid w:val="001C050B"/>
    <w:rsid w:val="001F680A"/>
    <w:rsid w:val="00207343"/>
    <w:rsid w:val="002166A1"/>
    <w:rsid w:val="002212A9"/>
    <w:rsid w:val="00222E6E"/>
    <w:rsid w:val="00256DE6"/>
    <w:rsid w:val="002574E8"/>
    <w:rsid w:val="0027176B"/>
    <w:rsid w:val="00287240"/>
    <w:rsid w:val="002A6FD6"/>
    <w:rsid w:val="002B0A81"/>
    <w:rsid w:val="002F7B9C"/>
    <w:rsid w:val="003041D9"/>
    <w:rsid w:val="00350AF2"/>
    <w:rsid w:val="00375243"/>
    <w:rsid w:val="003D4F94"/>
    <w:rsid w:val="00422958"/>
    <w:rsid w:val="0045538C"/>
    <w:rsid w:val="00466E36"/>
    <w:rsid w:val="00482095"/>
    <w:rsid w:val="004978E2"/>
    <w:rsid w:val="004A5925"/>
    <w:rsid w:val="004B1DD5"/>
    <w:rsid w:val="004C4C43"/>
    <w:rsid w:val="00501950"/>
    <w:rsid w:val="0052163C"/>
    <w:rsid w:val="0053011C"/>
    <w:rsid w:val="00546039"/>
    <w:rsid w:val="005700AC"/>
    <w:rsid w:val="00574113"/>
    <w:rsid w:val="00590DC1"/>
    <w:rsid w:val="005A1B8D"/>
    <w:rsid w:val="005D1CE5"/>
    <w:rsid w:val="005E6DC6"/>
    <w:rsid w:val="005E7F11"/>
    <w:rsid w:val="006026B4"/>
    <w:rsid w:val="00651BDE"/>
    <w:rsid w:val="007953B6"/>
    <w:rsid w:val="007C13B2"/>
    <w:rsid w:val="007C7C9B"/>
    <w:rsid w:val="007F4F02"/>
    <w:rsid w:val="008030A9"/>
    <w:rsid w:val="00807AAD"/>
    <w:rsid w:val="00827EF4"/>
    <w:rsid w:val="00855972"/>
    <w:rsid w:val="00877BFE"/>
    <w:rsid w:val="008C69CD"/>
    <w:rsid w:val="00926532"/>
    <w:rsid w:val="00933DC3"/>
    <w:rsid w:val="0094627A"/>
    <w:rsid w:val="00962522"/>
    <w:rsid w:val="009953DB"/>
    <w:rsid w:val="009B4D9C"/>
    <w:rsid w:val="00A0661F"/>
    <w:rsid w:val="00A0719D"/>
    <w:rsid w:val="00AA2718"/>
    <w:rsid w:val="00AB6864"/>
    <w:rsid w:val="00B02E20"/>
    <w:rsid w:val="00B57632"/>
    <w:rsid w:val="00B73B91"/>
    <w:rsid w:val="00B83F48"/>
    <w:rsid w:val="00BE4BE8"/>
    <w:rsid w:val="00C0046A"/>
    <w:rsid w:val="00C56553"/>
    <w:rsid w:val="00CC5077"/>
    <w:rsid w:val="00CE1324"/>
    <w:rsid w:val="00CE72CC"/>
    <w:rsid w:val="00CF6E7E"/>
    <w:rsid w:val="00D00F1D"/>
    <w:rsid w:val="00D07EB7"/>
    <w:rsid w:val="00DB6225"/>
    <w:rsid w:val="00DC0E43"/>
    <w:rsid w:val="00DD0D09"/>
    <w:rsid w:val="00DE7D55"/>
    <w:rsid w:val="00E0502A"/>
    <w:rsid w:val="00E07B4A"/>
    <w:rsid w:val="00E16F30"/>
    <w:rsid w:val="00E21147"/>
    <w:rsid w:val="00E80BAD"/>
    <w:rsid w:val="00ED6D8B"/>
    <w:rsid w:val="00F3454C"/>
    <w:rsid w:val="00F37A25"/>
    <w:rsid w:val="00F82C81"/>
    <w:rsid w:val="00F9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48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5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</dc:creator>
  <cp:keywords/>
  <dc:description/>
  <cp:lastModifiedBy>kinponb090</cp:lastModifiedBy>
  <cp:revision>94</cp:revision>
  <cp:lastPrinted>2015-05-15T11:26:00Z</cp:lastPrinted>
  <dcterms:created xsi:type="dcterms:W3CDTF">2014-10-17T18:29:00Z</dcterms:created>
  <dcterms:modified xsi:type="dcterms:W3CDTF">2015-05-19T07:11:00Z</dcterms:modified>
</cp:coreProperties>
</file>